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62" w:rsidRDefault="00501E59">
      <w:pPr>
        <w:spacing w:after="239"/>
        <w:ind w:left="0" w:right="2" w:firstLine="0"/>
        <w:jc w:val="right"/>
      </w:pPr>
      <w:bookmarkStart w:id="0" w:name="_GoBack"/>
      <w:bookmarkEnd w:id="0"/>
      <w:r>
        <w:rPr>
          <w:sz w:val="20"/>
        </w:rPr>
        <w:t xml:space="preserve">Załącznik nr 1 do Uchwały Nr 339/21  </w:t>
      </w:r>
    </w:p>
    <w:p w:rsidR="009E6362" w:rsidRDefault="00501E59">
      <w:pPr>
        <w:spacing w:after="0" w:line="293" w:lineRule="auto"/>
        <w:ind w:left="4907" w:hanging="600"/>
      </w:pPr>
      <w:r>
        <w:rPr>
          <w:sz w:val="20"/>
        </w:rPr>
        <w:t>Zarządu Województwa Małopolskiego z dn. 30 marca 2021 r.</w:t>
      </w:r>
      <w:r>
        <w:t xml:space="preserve"> </w:t>
      </w:r>
      <w:r>
        <w:rPr>
          <w:sz w:val="44"/>
        </w:rPr>
        <w:t xml:space="preserve"> </w:t>
      </w:r>
    </w:p>
    <w:p w:rsidR="009E6362" w:rsidRDefault="00501E59">
      <w:pPr>
        <w:pStyle w:val="Nagwek1"/>
      </w:pPr>
      <w:r>
        <w:rPr>
          <w:b/>
          <w:sz w:val="32"/>
        </w:rPr>
        <w:t xml:space="preserve"> </w:t>
      </w:r>
      <w:r>
        <w:t xml:space="preserve">BUDŻET OBYWATELSKI WOJEWÓDZTWA MAŁOPOLSKIEGO  </w:t>
      </w:r>
    </w:p>
    <w:p w:rsidR="009E6362" w:rsidRDefault="00501E59">
      <w:pPr>
        <w:spacing w:after="0"/>
        <w:ind w:left="239" w:firstLine="0"/>
        <w:jc w:val="center"/>
      </w:pPr>
      <w:r>
        <w:rPr>
          <w:sz w:val="44"/>
        </w:rPr>
        <w:t xml:space="preserve"> </w:t>
      </w:r>
    </w:p>
    <w:p w:rsidR="009E6362" w:rsidRDefault="00501E59">
      <w:pPr>
        <w:spacing w:after="1" w:line="257" w:lineRule="auto"/>
        <w:ind w:left="492" w:firstLine="0"/>
      </w:pPr>
      <w:r>
        <w:rPr>
          <w:b/>
        </w:rPr>
        <w:t xml:space="preserve">Lista miejsc, w których odbywać się będzie głosowanie w ramach </w:t>
      </w:r>
    </w:p>
    <w:p w:rsidR="009E6362" w:rsidRDefault="00501E59">
      <w:pPr>
        <w:spacing w:after="1" w:line="257" w:lineRule="auto"/>
        <w:ind w:left="1381" w:right="660" w:hanging="701"/>
      </w:pPr>
      <w:r>
        <w:rPr>
          <w:b/>
        </w:rPr>
        <w:t>Budżetu Obywatelskiego Województwa Małopolskiego poprzez wrzucenie do urny wypełnionej karty do głosowania:</w:t>
      </w:r>
      <w:r>
        <w:rPr>
          <w:b/>
          <w:sz w:val="32"/>
        </w:rPr>
        <w:t xml:space="preserve"> </w:t>
      </w:r>
      <w:r>
        <w:t xml:space="preserve"> </w:t>
      </w:r>
      <w:r>
        <w:rPr>
          <w:sz w:val="44"/>
        </w:rPr>
        <w:t xml:space="preserve">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Marszałkowski Województwa Małopolskiego, Kraków, ul. Basztowa 22;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>Urząd Marszałkowski Województwa Małopolskiego, Kraków, ul. Racławicka 5</w:t>
      </w:r>
      <w:r>
        <w:t xml:space="preserve">6;  </w:t>
      </w:r>
    </w:p>
    <w:p w:rsidR="009E6362" w:rsidRDefault="00501E59">
      <w:pPr>
        <w:numPr>
          <w:ilvl w:val="0"/>
          <w:numId w:val="1"/>
        </w:numPr>
        <w:spacing w:after="182"/>
        <w:ind w:left="694" w:hanging="502"/>
      </w:pPr>
      <w:r>
        <w:t xml:space="preserve">Urząd Marszałkowski Województwa Małopolskiego, Kraków, </w:t>
      </w:r>
    </w:p>
    <w:p w:rsidR="009E6362" w:rsidRDefault="00501E59">
      <w:pPr>
        <w:spacing w:after="43" w:line="394" w:lineRule="auto"/>
        <w:ind w:left="577"/>
      </w:pPr>
      <w:r>
        <w:t xml:space="preserve">Departament Edukacji i Kształcenia Ustawicznego, Kraków os. Teatralne 4a;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Agenda zamiejscowa UMWM, Tarnów, al. Solidarności 5-9;  </w:t>
      </w:r>
    </w:p>
    <w:p w:rsidR="009E6362" w:rsidRDefault="00501E59">
      <w:pPr>
        <w:numPr>
          <w:ilvl w:val="0"/>
          <w:numId w:val="1"/>
        </w:numPr>
        <w:spacing w:after="141"/>
        <w:ind w:left="694" w:hanging="502"/>
      </w:pPr>
      <w:r>
        <w:t xml:space="preserve">Agenda zamiejscowa UMWM, Nowy Sącz, ul. Jagiellońska 52;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>Age</w:t>
      </w:r>
      <w:r>
        <w:t xml:space="preserve">nda zamiejscowa UMWM, Nowy Targ, al. 1000-lecia 44;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Agenda zamiejscowa UMWM, Oświęcim ul. Górnickiego 1;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Gminy i Miasta Miechów, ul. Henryka Sienkiewicza 25;  </w:t>
      </w:r>
    </w:p>
    <w:p w:rsidR="009E6362" w:rsidRDefault="00501E59">
      <w:pPr>
        <w:numPr>
          <w:ilvl w:val="0"/>
          <w:numId w:val="1"/>
        </w:numPr>
        <w:spacing w:after="171"/>
        <w:ind w:left="694" w:hanging="502"/>
      </w:pPr>
      <w:r>
        <w:t xml:space="preserve">Urząd Miasta i Gminy Olkusz, Rynek 1;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Starostwo Powiatowe w Bochni, ul. Kazimierza Wielkiego 31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Miasta i Gminy Brzesko, ul. Bartosza Głowackiego 51;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Miasta i Gminy w Myślenicach, ul. Rynek 8/9;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Miasta Zakopane, ul. Tadeusza Kościuszki 13;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>Urząd Miejski w Gorlicach,  Ry</w:t>
      </w:r>
      <w:r>
        <w:t xml:space="preserve">nek 2;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Miejski w Wadowicach, Plac Jana Pawła II 23.  </w:t>
      </w:r>
    </w:p>
    <w:p w:rsidR="009E6362" w:rsidRDefault="00501E59">
      <w:pPr>
        <w:numPr>
          <w:ilvl w:val="0"/>
          <w:numId w:val="1"/>
        </w:numPr>
        <w:ind w:left="694" w:hanging="502"/>
      </w:pPr>
      <w:r>
        <w:t xml:space="preserve">Urząd Miejski w Chrzanowie, al. Henryka 20; </w:t>
      </w:r>
    </w:p>
    <w:p w:rsidR="009E6362" w:rsidRDefault="00501E59">
      <w:pPr>
        <w:numPr>
          <w:ilvl w:val="0"/>
          <w:numId w:val="1"/>
        </w:numPr>
        <w:spacing w:after="0"/>
        <w:ind w:left="694" w:hanging="502"/>
      </w:pPr>
      <w:r>
        <w:t xml:space="preserve">Urząd Miejski w Krzeszowicach, ul. Grunwaldzka 4; </w:t>
      </w:r>
    </w:p>
    <w:p w:rsidR="009E6362" w:rsidRDefault="00501E59">
      <w:pPr>
        <w:spacing w:after="0"/>
        <w:ind w:left="567" w:right="9075" w:firstLine="0"/>
      </w:pPr>
      <w:r>
        <w:t xml:space="preserve">  </w:t>
      </w:r>
    </w:p>
    <w:p w:rsidR="009E6362" w:rsidRDefault="00501E59">
      <w:pPr>
        <w:numPr>
          <w:ilvl w:val="0"/>
          <w:numId w:val="1"/>
        </w:numPr>
        <w:spacing w:after="172"/>
        <w:ind w:left="694" w:hanging="502"/>
      </w:pPr>
      <w:r>
        <w:lastRenderedPageBreak/>
        <w:t xml:space="preserve">Urząd Gminy Limanowa, ul. Matki Boskiej Bolesnej 18B; </w:t>
      </w:r>
    </w:p>
    <w:p w:rsidR="009E6362" w:rsidRDefault="00501E59">
      <w:pPr>
        <w:numPr>
          <w:ilvl w:val="0"/>
          <w:numId w:val="1"/>
        </w:numPr>
        <w:spacing w:after="60"/>
        <w:ind w:left="694" w:hanging="502"/>
      </w:pPr>
      <w:r>
        <w:t>Urząd Gminy i Miasta Proszowice, ul. 3 M</w:t>
      </w:r>
      <w:r>
        <w:t xml:space="preserve">aja 72. </w:t>
      </w:r>
    </w:p>
    <w:p w:rsidR="009E6362" w:rsidRDefault="00501E59">
      <w:pPr>
        <w:spacing w:after="0"/>
        <w:ind w:left="0" w:firstLine="0"/>
      </w:pPr>
      <w:r>
        <w:rPr>
          <w:sz w:val="20"/>
        </w:rPr>
        <w:t xml:space="preserve"> </w:t>
      </w:r>
    </w:p>
    <w:sectPr w:rsidR="009E6362">
      <w:pgSz w:w="11906" w:h="16838"/>
      <w:pgMar w:top="1177" w:right="1107" w:bottom="75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4D2E"/>
    <w:multiLevelType w:val="hybridMultilevel"/>
    <w:tmpl w:val="3A1CCE84"/>
    <w:lvl w:ilvl="0" w:tplc="505AF5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A991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2EAA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230A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42E0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A431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ED4B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EED6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EBF7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2"/>
    <w:rsid w:val="00501E59"/>
    <w:rsid w:val="009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3F63-0D9A-4887-850F-540B256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/>
      <w:ind w:left="125" w:hanging="10"/>
    </w:pPr>
    <w:rPr>
      <w:rFonts w:ascii="Arial" w:eastAsia="Arial" w:hAnsi="Arial" w:cs="Arial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4"/>
      <w:ind w:left="115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uchwały ZWM 339_21</vt:lpstr>
    </vt:vector>
  </TitlesOfParts>
  <Company>UMWM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uchwały ZWM 339_21</dc:title>
  <dc:subject/>
  <dc:creator>Sienkiewicz, Grzegorz</dc:creator>
  <cp:keywords/>
  <cp:lastModifiedBy>Wcisło-Wasilewska, Zuzanna</cp:lastModifiedBy>
  <cp:revision>2</cp:revision>
  <dcterms:created xsi:type="dcterms:W3CDTF">2021-04-29T13:13:00Z</dcterms:created>
  <dcterms:modified xsi:type="dcterms:W3CDTF">2021-04-29T13:13:00Z</dcterms:modified>
</cp:coreProperties>
</file>